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12 час. 15 мин.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 Черкасова Н.Г.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224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ч.2 ст.12.26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Николая Геннадьевича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Черкасов Николай Геннадьевич,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03.02.2025 в 08:28 час. в районе д.2 по </w:t>
      </w:r>
      <w:r>
        <w:rPr>
          <w:rFonts w:ascii="Times New Roman" w:eastAsia="Times New Roman" w:hAnsi="Times New Roman" w:cs="Times New Roman"/>
          <w:sz w:val="26"/>
          <w:szCs w:val="26"/>
        </w:rPr>
        <w:t>ул.Привольная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автомобилем марки «</w:t>
      </w:r>
      <w:r>
        <w:rPr>
          <w:rFonts w:ascii="Times New Roman" w:eastAsia="Times New Roman" w:hAnsi="Times New Roman" w:cs="Times New Roman"/>
          <w:sz w:val="26"/>
          <w:szCs w:val="26"/>
        </w:rPr>
        <w:t>ХЭНДЭ СО</w:t>
      </w:r>
      <w:r>
        <w:rPr>
          <w:rFonts w:ascii="Times New Roman" w:eastAsia="Times New Roman" w:hAnsi="Times New Roman" w:cs="Times New Roman"/>
          <w:sz w:val="26"/>
          <w:szCs w:val="26"/>
        </w:rPr>
        <w:t>НАТА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Е775ТХ186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отстраненным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наличии такого признака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опьянения как </w:t>
      </w:r>
      <w:r>
        <w:rPr>
          <w:rFonts w:ascii="Times New Roman" w:eastAsia="Times New Roman" w:hAnsi="Times New Roman" w:cs="Times New Roman"/>
          <w:sz w:val="26"/>
          <w:szCs w:val="26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Привольная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законное 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 чем нарушил п.п.2.3.2, 2.1.1 П</w:t>
      </w:r>
      <w:r>
        <w:rPr>
          <w:rFonts w:ascii="Times New Roman" w:eastAsia="Times New Roman" w:hAnsi="Times New Roman" w:cs="Times New Roman"/>
          <w:sz w:val="26"/>
          <w:szCs w:val="26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утвержденных постановлением Правительства Российской Федерации от 23.10.1993 №1090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воспользовался, протокол об административном правонарушении не оспаривал, по обстоятельствам вменяемого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03.02.2025 утром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ХЭНДЭ СОНАТА», государственный регистрационный знак Е775ТХ186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водительского удостоверения не имеет. Двигался из дома со стороны улицы Чехова в сторону СНТ «Берег». В районе дома №2 по </w:t>
      </w:r>
      <w:r>
        <w:rPr>
          <w:rFonts w:ascii="Times New Roman" w:eastAsia="Times New Roman" w:hAnsi="Times New Roman" w:cs="Times New Roman"/>
          <w:sz w:val="26"/>
          <w:szCs w:val="26"/>
        </w:rPr>
        <w:t>ул.Привольная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остановлен сотрудниками ГИБДД. Алкоголь и наркотические средства не употребляет, в состоянии опьянения не находился. Отказался пройти медицинское освидетельствование, так как, торопился на работу.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и 2 группы не имеет, военнослужащим не является.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26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 предъявления требования о прохождении медицинского освидетельствования предоставлено должностным лицам, осуществляющим государственный надзор и контроль за безопасностью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Объективная сторона правонарушения, предусмотренного ч.2 ст.12.26 КоАП РФ характеризуется действием и выражается в отказе Черкасова Н.Г. от выполнения законного требования сотрудника полиции о прохождении медицинского освидетельствования на состояние опьянения, данный отказ зафиксирован в протоколе серии 86ЗИ №001638 от 03.02.2025 о направлении на медицинское освидетельствование.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Субъектом правонарушения является водитель, не имеющей права управления транспортными средствами, а также водитель, лишенный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2.3.2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п.2.7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должностными лицами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Черкасову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отстранения от управления транспортным средством предложено пройти освидетельствование на состояние алкогольного опьянения с использованием технического средства измерения, </w:t>
      </w:r>
      <w:r>
        <w:rPr>
          <w:rFonts w:ascii="Times New Roman" w:eastAsia="Times New Roman" w:hAnsi="Times New Roman" w:cs="Times New Roman"/>
          <w:sz w:val="26"/>
          <w:szCs w:val="26"/>
        </w:rPr>
        <w:t>с результатами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результат освидетельствования показал отсутствие алкогольного опьянения у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Черкасову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выдвинуто законное требование о прохождении медицинского освидетельствования на состояние опьянения, пройти которое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представленным в материалы дела сведения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водительское удостоверение на право управления транспортными средствами не получал, права управления транспортными средствами не имеет.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Черкасовым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ч.2 ст.12.26 КоАП РФ подтверждается совокупностью доказательств, исследованных в судебном заседании,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86М №</w:t>
      </w:r>
      <w:r>
        <w:rPr>
          <w:rFonts w:ascii="Times New Roman" w:eastAsia="Times New Roman" w:hAnsi="Times New Roman" w:cs="Times New Roman"/>
          <w:sz w:val="26"/>
          <w:szCs w:val="26"/>
        </w:rPr>
        <w:t>545718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86ПК №</w:t>
      </w:r>
      <w:r>
        <w:rPr>
          <w:rFonts w:ascii="Times New Roman" w:eastAsia="Times New Roman" w:hAnsi="Times New Roman" w:cs="Times New Roman"/>
          <w:sz w:val="26"/>
          <w:szCs w:val="26"/>
        </w:rPr>
        <w:t>056415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отстранении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равления транспортным средством, основанием для отстранения явились признаки опьянения - </w:t>
      </w:r>
      <w:r>
        <w:rPr>
          <w:rFonts w:ascii="Times New Roman" w:eastAsia="Times New Roman" w:hAnsi="Times New Roman" w:cs="Times New Roman"/>
          <w:sz w:val="26"/>
          <w:szCs w:val="26"/>
        </w:rPr>
        <w:t>поведение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соответствующее остановке;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опьянения серии </w:t>
      </w:r>
      <w:r>
        <w:rPr>
          <w:rFonts w:ascii="Times New Roman" w:eastAsia="Times New Roman" w:hAnsi="Times New Roman" w:cs="Times New Roman"/>
          <w:sz w:val="26"/>
          <w:szCs w:val="26"/>
        </w:rPr>
        <w:t>86ГП №</w:t>
      </w:r>
      <w:r>
        <w:rPr>
          <w:rFonts w:ascii="Times New Roman" w:eastAsia="Times New Roman" w:hAnsi="Times New Roman" w:cs="Times New Roman"/>
          <w:sz w:val="26"/>
          <w:szCs w:val="26"/>
        </w:rPr>
        <w:t>072800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результат освидетельствования Черкасова </w:t>
      </w:r>
      <w:r>
        <w:rPr>
          <w:rFonts w:ascii="Times New Roman" w:eastAsia="Times New Roman" w:hAnsi="Times New Roman" w:cs="Times New Roman"/>
          <w:sz w:val="26"/>
          <w:szCs w:val="26"/>
        </w:rPr>
        <w:t>Н.Г.составил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0,00 мг/л этанола в выдыхаемом воздухе;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№034103 от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выдвинуто требование о прохождении медицинского освидетельствования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отказался;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ИДПС ОР ДПС ГИБДД МО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Миниахметова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и Родионова А.А. от 03.02.2025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видеозаписью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средством, проведением освидетельствования на состояние алкогольного опьянения и направлением на медицинское освидетельс</w:t>
      </w:r>
      <w:r>
        <w:rPr>
          <w:rFonts w:ascii="Times New Roman" w:eastAsia="Times New Roman" w:hAnsi="Times New Roman" w:cs="Times New Roman"/>
          <w:sz w:val="26"/>
          <w:szCs w:val="26"/>
        </w:rPr>
        <w:t>твование на состояние опьянения, содержащейся на оптическом диске, представленных с протоколом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начальника ГИБДД МО 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на имя Черкасова Н.Г. водительское удостоверение не выдавалось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ст.12.26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водителем транспортного средства, не имеющим права управления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сведений, представленным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не является лицом, имеющим судимость за совершение преступления, предусмотренного ст.264.1 УК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Черкасову Н.Г.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связанного с источником повышенной опасности, посягающего на безопасность дорожного движения, личность виновного,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ч.2 ст.12.26 КоАП РФ предусматривает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ареста на срок от десяти до пятнадцати суток или наложение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на лиц, в отношении которых в соответствии с настоящим </w:t>
      </w:r>
      <w:hyperlink w:anchor="sub_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сорока пяти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Черкасов Н.Г.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относится к категории лиц, к которым не может быть применен административный арест.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Черкасову Н.Г.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 ст.23.1,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Черкасова Николая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ч.2 ст.12.26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 (десять) суток.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Черкасову Николаю Геннадьевичу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.02.202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</w:t>
      </w:r>
      <w:r>
        <w:rPr>
          <w:rFonts w:ascii="Times New Roman" w:eastAsia="Times New Roman" w:hAnsi="Times New Roman" w:cs="Times New Roman"/>
          <w:sz w:val="26"/>
          <w:szCs w:val="26"/>
        </w:rPr>
        <w:t>атить к немедленному исполнению.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5023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ED8A-84B2-44EC-9D9B-8A790CE674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